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B39" w:rsidRPr="007D45E5" w:rsidRDefault="00FA0B39" w:rsidP="00FA0B39">
      <w:pPr>
        <w:spacing w:line="240" w:lineRule="auto"/>
        <w:contextualSpacing/>
        <w:mirrorIndents/>
        <w:rPr>
          <w:rFonts w:ascii="Bookman Old Style" w:hAnsi="Bookman Old Style"/>
          <w:b/>
          <w:sz w:val="24"/>
          <w:szCs w:val="24"/>
        </w:rPr>
      </w:pPr>
    </w:p>
    <w:p w:rsidR="00FA0B39" w:rsidRPr="007D45E5" w:rsidRDefault="00FA0B39" w:rsidP="00FA0B39">
      <w:pPr>
        <w:spacing w:line="240" w:lineRule="auto"/>
        <w:contextualSpacing/>
        <w:mirrorIndents/>
        <w:jc w:val="center"/>
        <w:rPr>
          <w:rFonts w:ascii="Bookman Old Style" w:hAnsi="Bookman Old Style"/>
          <w:b/>
          <w:sz w:val="24"/>
          <w:szCs w:val="24"/>
        </w:rPr>
      </w:pPr>
      <w:r w:rsidRPr="007D45E5">
        <w:rPr>
          <w:rFonts w:ascii="Bookman Old Style" w:hAnsi="Bookman Old Style"/>
          <w:b/>
          <w:sz w:val="24"/>
          <w:szCs w:val="24"/>
        </w:rPr>
        <w:t xml:space="preserve">ATA DE REGISTRO DE PREÇO Nº </w:t>
      </w:r>
      <w:r w:rsidRPr="007D45E5">
        <w:rPr>
          <w:rFonts w:ascii="Bookman Old Style" w:hAnsi="Bookman Old Style"/>
          <w:b/>
          <w:sz w:val="24"/>
          <w:szCs w:val="24"/>
        </w:rPr>
        <w:t>58</w:t>
      </w:r>
      <w:r w:rsidRPr="007D45E5">
        <w:rPr>
          <w:rFonts w:ascii="Bookman Old Style" w:hAnsi="Bookman Old Style"/>
          <w:b/>
          <w:sz w:val="24"/>
          <w:szCs w:val="24"/>
        </w:rPr>
        <w:t xml:space="preserve">/2023 </w:t>
      </w:r>
    </w:p>
    <w:p w:rsidR="00FA0B39" w:rsidRPr="007D45E5" w:rsidRDefault="00FA0B39" w:rsidP="00FA0B39">
      <w:pPr>
        <w:spacing w:line="240" w:lineRule="auto"/>
        <w:contextualSpacing/>
        <w:mirrorIndents/>
        <w:jc w:val="center"/>
        <w:rPr>
          <w:rFonts w:ascii="Bookman Old Style" w:hAnsi="Bookman Old Style"/>
          <w:b/>
          <w:sz w:val="24"/>
          <w:szCs w:val="24"/>
        </w:rPr>
      </w:pPr>
    </w:p>
    <w:p w:rsidR="00FA0B39" w:rsidRPr="007D45E5" w:rsidRDefault="00FA0B39" w:rsidP="00FA0B39">
      <w:pPr>
        <w:spacing w:line="240" w:lineRule="auto"/>
        <w:contextualSpacing/>
        <w:mirrorIndents/>
        <w:rPr>
          <w:rFonts w:ascii="Bookman Old Style" w:hAnsi="Bookman Old Style"/>
          <w:b/>
          <w:sz w:val="24"/>
          <w:szCs w:val="24"/>
        </w:rPr>
      </w:pPr>
      <w:r w:rsidRPr="007D45E5">
        <w:rPr>
          <w:rFonts w:ascii="Bookman Old Style" w:hAnsi="Bookman Old Style"/>
          <w:b/>
          <w:sz w:val="24"/>
          <w:szCs w:val="24"/>
        </w:rPr>
        <w:t>PROCESSO LICITATÓRIO Nº 72/2023</w:t>
      </w:r>
    </w:p>
    <w:p w:rsidR="00FA0B39" w:rsidRPr="007D45E5" w:rsidRDefault="00FA0B39" w:rsidP="00FA0B39">
      <w:pPr>
        <w:spacing w:line="240" w:lineRule="auto"/>
        <w:contextualSpacing/>
        <w:mirrorIndents/>
        <w:rPr>
          <w:rFonts w:ascii="Bookman Old Style" w:hAnsi="Bookman Old Style"/>
          <w:b/>
          <w:sz w:val="24"/>
          <w:szCs w:val="24"/>
        </w:rPr>
      </w:pPr>
      <w:r w:rsidRPr="007D45E5">
        <w:rPr>
          <w:rFonts w:ascii="Bookman Old Style" w:hAnsi="Bookman Old Style"/>
          <w:b/>
          <w:sz w:val="24"/>
          <w:szCs w:val="24"/>
        </w:rPr>
        <w:t>EDITAL DE PREGÃO ELETRÔNICO Nº 35/2023</w:t>
      </w:r>
    </w:p>
    <w:p w:rsidR="00FA0B39" w:rsidRPr="007D45E5" w:rsidRDefault="00FA0B39" w:rsidP="00FA0B39">
      <w:pPr>
        <w:spacing w:line="240" w:lineRule="auto"/>
        <w:contextualSpacing/>
        <w:mirrorIndents/>
        <w:rPr>
          <w:rFonts w:ascii="Bookman Old Style" w:hAnsi="Bookman Old Style"/>
          <w:b/>
          <w:sz w:val="24"/>
          <w:szCs w:val="24"/>
        </w:rPr>
      </w:pPr>
      <w:r w:rsidRPr="007D45E5">
        <w:rPr>
          <w:rFonts w:ascii="Bookman Old Style" w:hAnsi="Bookman Old Style"/>
          <w:b/>
          <w:sz w:val="24"/>
          <w:szCs w:val="24"/>
        </w:rPr>
        <w:t xml:space="preserve"> </w:t>
      </w:r>
    </w:p>
    <w:p w:rsidR="00FA0B39" w:rsidRPr="007D45E5" w:rsidRDefault="00FA0B39" w:rsidP="00FA0B39">
      <w:pPr>
        <w:spacing w:line="240" w:lineRule="auto"/>
        <w:contextualSpacing/>
        <w:mirrorIndents/>
        <w:jc w:val="center"/>
        <w:rPr>
          <w:rFonts w:ascii="Bookman Old Style" w:hAnsi="Bookman Old Style"/>
          <w:b/>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b/>
          <w:sz w:val="24"/>
          <w:szCs w:val="24"/>
        </w:rPr>
        <w:t>O MUNICÍPIO DE CORDILHEIRA ALTA</w:t>
      </w:r>
      <w:r w:rsidRPr="007D45E5">
        <w:rPr>
          <w:rFonts w:ascii="Bookman Old Style" w:hAnsi="Bookman Old Style"/>
          <w:sz w:val="24"/>
          <w:szCs w:val="24"/>
        </w:rPr>
        <w:t xml:space="preserve">, pessoa jurídica de direito público interno, situado na Rua Celso </w:t>
      </w:r>
      <w:proofErr w:type="spellStart"/>
      <w:r w:rsidRPr="007D45E5">
        <w:rPr>
          <w:rFonts w:ascii="Bookman Old Style" w:hAnsi="Bookman Old Style"/>
          <w:sz w:val="24"/>
          <w:szCs w:val="24"/>
        </w:rPr>
        <w:t>Tozzo</w:t>
      </w:r>
      <w:proofErr w:type="spellEnd"/>
      <w:r w:rsidRPr="007D45E5">
        <w:rPr>
          <w:rFonts w:ascii="Bookman Old Style" w:hAnsi="Bookman Old Style"/>
          <w:sz w:val="24"/>
          <w:szCs w:val="24"/>
        </w:rPr>
        <w:t xml:space="preserve">, 27, Centro, Cordilheira Alta/SC, representado neste ato por seu Prefeito Municipal, senhor Clodoaldo </w:t>
      </w:r>
      <w:proofErr w:type="spellStart"/>
      <w:r w:rsidRPr="007D45E5">
        <w:rPr>
          <w:rFonts w:ascii="Bookman Old Style" w:hAnsi="Bookman Old Style"/>
          <w:sz w:val="24"/>
          <w:szCs w:val="24"/>
        </w:rPr>
        <w:t>Briancin</w:t>
      </w:r>
      <w:r w:rsidRPr="007D45E5">
        <w:rPr>
          <w:rFonts w:ascii="Bookman Old Style" w:hAnsi="Bookman Old Style"/>
          <w:sz w:val="24"/>
          <w:szCs w:val="24"/>
        </w:rPr>
        <w:t>i</w:t>
      </w:r>
      <w:proofErr w:type="spellEnd"/>
      <w:r w:rsidRPr="007D45E5">
        <w:rPr>
          <w:rFonts w:ascii="Bookman Old Style" w:hAnsi="Bookman Old Style"/>
          <w:sz w:val="24"/>
          <w:szCs w:val="24"/>
        </w:rPr>
        <w:t>, e  a (s) empresa (s) HEME EQUIPAMENTOS LTDA, inscrita no CNPJ sob nº 41.304.524/0001-53, com sede na R FRANCISCO EVANGELISTA</w:t>
      </w:r>
      <w:r w:rsidRPr="007D45E5">
        <w:rPr>
          <w:rFonts w:ascii="Bookman Old Style" w:hAnsi="Bookman Old Style"/>
          <w:sz w:val="24"/>
          <w:szCs w:val="24"/>
        </w:rPr>
        <w:t xml:space="preserve">, </w:t>
      </w:r>
      <w:r w:rsidRPr="007D45E5">
        <w:rPr>
          <w:rFonts w:ascii="Bookman Old Style" w:hAnsi="Bookman Old Style"/>
          <w:sz w:val="24"/>
          <w:szCs w:val="24"/>
        </w:rPr>
        <w:t>FLORIANOPOLIS</w:t>
      </w:r>
      <w:r w:rsidRPr="007D45E5">
        <w:rPr>
          <w:rFonts w:ascii="Bookman Old Style" w:hAnsi="Bookman Old Style"/>
          <w:sz w:val="24"/>
          <w:szCs w:val="24"/>
        </w:rPr>
        <w:t>/ SC</w:t>
      </w:r>
      <w:r w:rsidRPr="007D45E5">
        <w:rPr>
          <w:rFonts w:ascii="Bookman Old Style" w:hAnsi="Bookman Old Style"/>
          <w:sz w:val="24"/>
          <w:szCs w:val="24"/>
        </w:rPr>
        <w:t xml:space="preserve">, representada neste ato, Senhor(a) </w:t>
      </w:r>
      <w:r w:rsidRPr="007D45E5">
        <w:rPr>
          <w:rFonts w:ascii="Bookman Old Style" w:hAnsi="Bookman Old Style"/>
          <w:sz w:val="24"/>
          <w:szCs w:val="24"/>
        </w:rPr>
        <w:t>Maria Eli</w:t>
      </w:r>
      <w:r w:rsidR="007D45E5" w:rsidRPr="007D45E5">
        <w:rPr>
          <w:rFonts w:ascii="Bookman Old Style" w:hAnsi="Bookman Old Style"/>
          <w:sz w:val="24"/>
          <w:szCs w:val="24"/>
        </w:rPr>
        <w:t>za da Silva</w:t>
      </w:r>
      <w:r w:rsidRPr="007D45E5">
        <w:rPr>
          <w:rFonts w:ascii="Bookman Old Style" w:hAnsi="Bookman Old Style"/>
          <w:sz w:val="24"/>
          <w:szCs w:val="24"/>
        </w:rPr>
        <w:t xml:space="preserve">, inscrito(a) no CPF sob nº </w:t>
      </w:r>
      <w:r w:rsidR="007D45E5" w:rsidRPr="007D45E5">
        <w:rPr>
          <w:rFonts w:ascii="Bookman Old Style" w:hAnsi="Bookman Old Style"/>
          <w:sz w:val="24"/>
          <w:szCs w:val="24"/>
        </w:rPr>
        <w:t>***.199.299-**</w:t>
      </w:r>
      <w:r w:rsidRPr="007D45E5">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A empresa com preços registrados passará a ser denominada DETENTORA da Ata de Registro de Preços após a assinatura desta.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CLÁUSULA PRIMEIRA - DO OBJETO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1.1. A presente ata tem por objeto o </w:t>
      </w:r>
      <w:r w:rsidRPr="007D45E5">
        <w:rPr>
          <w:rFonts w:ascii="Bookman Old Style" w:hAnsi="Bookman Old Style"/>
          <w:b/>
          <w:sz w:val="24"/>
          <w:szCs w:val="24"/>
        </w:rPr>
        <w:t>REGISTRO DE PREÇOS PARA POSSIVEL AQUISIÇÃO DE APARELHOS E MATERIAIS E DE PRODUTOS QUIMICOS, VISANDO A MANUTENÇÃO DA REDE DE ÁGUA E DE ESGOTO D</w:t>
      </w:r>
      <w:r w:rsidRPr="007D45E5">
        <w:rPr>
          <w:rFonts w:ascii="Bookman Old Style" w:hAnsi="Bookman Old Style" w:cs="Bookman Old Style,Bold"/>
          <w:b/>
          <w:bCs/>
          <w:sz w:val="24"/>
          <w:szCs w:val="24"/>
        </w:rPr>
        <w:t>O MUNICIPIO DE CORDILHEIRA ALTA/SC</w:t>
      </w:r>
      <w:r w:rsidRPr="007D45E5">
        <w:rPr>
          <w:rFonts w:ascii="Bookman Old Style" w:hAnsi="Bookman Old Style"/>
          <w:sz w:val="24"/>
          <w:szCs w:val="24"/>
        </w:rPr>
        <w:t xml:space="preserve">, conforme especificações constantes no anexo “A” do edital e proposta comercial da empresa Detentora desta Ata.  </w:t>
      </w: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 </w:t>
      </w: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CLÁUSULA SEGUNDA - DA VALIDADE DA ATA</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2.1. A presente Ata de Registro de Preços terá validade de doze meses, a contar da data de sua assinatura.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2.3. A Ata poderá sofrer alterações de acordo com as condições estabelecidas no artigo 65 da Lei Federal nº 8.666/1993.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b/>
          <w:sz w:val="24"/>
          <w:szCs w:val="24"/>
        </w:rPr>
        <w:t>CLÁUSULA TERCEIRA – DOS ITENS E DOS PREÇOS</w:t>
      </w: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7D45E5">
      <w:pPr>
        <w:shd w:val="clear" w:color="auto" w:fill="FFF9EA"/>
        <w:rPr>
          <w:rFonts w:ascii="Bookman Old Style" w:eastAsia="Times New Roman" w:hAnsi="Bookman Old Style" w:cs="Arial"/>
          <w:color w:val="222222"/>
          <w:sz w:val="24"/>
          <w:szCs w:val="24"/>
        </w:rPr>
      </w:pPr>
      <w:r w:rsidRPr="007D45E5">
        <w:rPr>
          <w:rFonts w:ascii="Bookman Old Style" w:hAnsi="Bookman Old Style"/>
          <w:sz w:val="24"/>
          <w:szCs w:val="24"/>
        </w:rPr>
        <w:t xml:space="preserve">3.1. O valor total global estimado com o presente registro de preços é de </w:t>
      </w:r>
      <w:r w:rsidR="007D45E5" w:rsidRPr="007D45E5">
        <w:rPr>
          <w:rFonts w:ascii="Bookman Old Style" w:hAnsi="Bookman Old Style" w:cs="Arial"/>
          <w:color w:val="222222"/>
          <w:sz w:val="24"/>
          <w:szCs w:val="24"/>
        </w:rPr>
        <w:t>R$ </w:t>
      </w:r>
      <w:r w:rsidR="007D45E5" w:rsidRPr="007D45E5">
        <w:rPr>
          <w:rStyle w:val="Forte"/>
          <w:rFonts w:ascii="Bookman Old Style" w:hAnsi="Bookman Old Style" w:cs="Arial"/>
          <w:color w:val="222222"/>
          <w:sz w:val="24"/>
          <w:szCs w:val="24"/>
        </w:rPr>
        <w:t>6.440,00</w:t>
      </w:r>
      <w:r w:rsidR="007D45E5" w:rsidRPr="007D45E5">
        <w:rPr>
          <w:rFonts w:ascii="Bookman Old Style" w:eastAsia="Times New Roman" w:hAnsi="Bookman Old Style" w:cs="Arial"/>
          <w:color w:val="222222"/>
          <w:sz w:val="24"/>
          <w:szCs w:val="24"/>
        </w:rPr>
        <w:t xml:space="preserve"> </w:t>
      </w:r>
      <w:r w:rsidRPr="007D45E5">
        <w:rPr>
          <w:rFonts w:ascii="Bookman Old Style" w:hAnsi="Bookman Old Style"/>
          <w:sz w:val="24"/>
          <w:szCs w:val="24"/>
        </w:rPr>
        <w:t>(</w:t>
      </w:r>
      <w:r w:rsidR="007D45E5" w:rsidRPr="007D45E5">
        <w:rPr>
          <w:rFonts w:ascii="Bookman Old Style" w:hAnsi="Bookman Old Style"/>
          <w:sz w:val="24"/>
          <w:szCs w:val="24"/>
        </w:rPr>
        <w:t>Seis mil quatrocentos e quarenta reais</w:t>
      </w:r>
      <w:r w:rsidRPr="007D45E5">
        <w:rPr>
          <w:rFonts w:ascii="Bookman Old Style" w:hAnsi="Bookman Old Style"/>
          <w:sz w:val="24"/>
          <w:szCs w:val="24"/>
        </w:rPr>
        <w:t>).</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lastRenderedPageBreak/>
        <w:t>3.1.1. O (s) preço (s) ofertado (s) pela empresa DETENTORA da presente Ata de Registro de Preços e que será pago na possível aquisição dos produtos é o especificado no anexo deste termo.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3.1.1.1. Os preços descritos no termo de adjudicação serão pagos na possível aquisição dos produtos.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3.2. Em cada fornecimento decorrente desta Ata, serão observadas, quanto ao preço, as cláusulas e condições constantes do Edital referente à mesma.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3.3. Os itens deverão ser entregues de acordo com a descrição constante no anexo “A” do edital e da proposta comercial da DETENTORA.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CLÁUSULA QUARTA - DO LOCAL E PRAZO DE ENTREGA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4.1 - Os pedidos serão realizados pela CONTRATANTE através de e-mail da Responsável Técnica pelo tratamento da água, com confirmação de entrega/recebimento pela CONTRATADA, sendo o prazo máximo para entrega dos produtos de até 03 (três) dias úteis;</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4.2 -</w:t>
      </w:r>
      <w:r w:rsidRPr="007D45E5">
        <w:rPr>
          <w:rFonts w:ascii="Bookman Old Style" w:hAnsi="Bookman Old Style"/>
          <w:sz w:val="24"/>
          <w:szCs w:val="24"/>
        </w:rPr>
        <w:tab/>
        <w:t>A entrega do material deverá ser exatamente na data informada no pedido. 4.2.1 - O pedido será feito pela CONTRATANTE com no mínimo 2 (dois) dias úteis de antecedência.</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4.2.2 - Eventualmente, caso a CONTRATADA necessite alterar a quantidade ou a data da entrega do material, deverá formalizar um pedido com justificativa através de e-mail. Será analisada a possibilidade de aceitação de alteração ou não.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4.2.3 - O material deverá ser descarregado e entregue por conta e risco na Rua Ludovico </w:t>
      </w:r>
      <w:proofErr w:type="spellStart"/>
      <w:r w:rsidRPr="007D45E5">
        <w:rPr>
          <w:rFonts w:ascii="Bookman Old Style" w:hAnsi="Bookman Old Style"/>
          <w:sz w:val="24"/>
          <w:szCs w:val="24"/>
        </w:rPr>
        <w:t>Tozzo</w:t>
      </w:r>
      <w:proofErr w:type="spellEnd"/>
      <w:r w:rsidRPr="007D45E5">
        <w:rPr>
          <w:rFonts w:ascii="Bookman Old Style" w:hAnsi="Bookman Old Style"/>
          <w:sz w:val="24"/>
          <w:szCs w:val="24"/>
        </w:rPr>
        <w:t xml:space="preserve">, n° 101 – Bairro Ludovico </w:t>
      </w:r>
      <w:proofErr w:type="spellStart"/>
      <w:r w:rsidRPr="007D45E5">
        <w:rPr>
          <w:rFonts w:ascii="Bookman Old Style" w:hAnsi="Bookman Old Style"/>
          <w:sz w:val="24"/>
          <w:szCs w:val="24"/>
        </w:rPr>
        <w:t>Tozzo</w:t>
      </w:r>
      <w:proofErr w:type="spellEnd"/>
      <w:r w:rsidRPr="007D45E5">
        <w:rPr>
          <w:rFonts w:ascii="Bookman Old Style" w:hAnsi="Bookman Old Style"/>
          <w:sz w:val="24"/>
          <w:szCs w:val="24"/>
        </w:rPr>
        <w:t xml:space="preserve"> – Cordilheira Alta – SC, de segunda a sexta-feira das 8:00 as 16:00 horas (exceto feriado ou ponto facultativo) salvo se mudança de local, que será informada pela Responsável Técnica, junto ao pedido;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4.2.4 - No ato do recebimento não serão aceitas quantidades inferiores ou superiores pedidos pela Contratante, pois como a entrega é programada, a Contratada tem por obrigação fornecer quantidade pedida pela Contratante. Caso seja verificado diferença na quantidade entregue com a quantidade informada na nota fiscal, a CONTRATADA deverá cancelar a nota fiscal e emitir uma nova nota com a quantidade correta entregue. A empresa será NOTIFICADA para providências cabíveis, no caso de divergências não resolvidas nas entregas, seja com o produto, nota fiscal, entre outras que não atendam o Termo de Referência e Edital da licitação;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4.2.5 - A CONTRATANTE no ato do recebimento de cada entrega verificará se o material está de acordo com as especificações do objeto, e em caso de rejeição do material a CONTRATADA terá o prazo máximo de 02 (dois) dias corridos para repor o material rejeitado (art. 76 lei Federal n° 8.666/93);</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cs="Arial"/>
          <w:sz w:val="24"/>
          <w:szCs w:val="24"/>
        </w:rPr>
        <w:t>4.2.6 - Os materiais entregues deverão cumprir integralmente as especificações e marcas apresentadas na proposta escrita.</w:t>
      </w:r>
    </w:p>
    <w:p w:rsidR="00FA0B39" w:rsidRPr="007D45E5" w:rsidRDefault="00FA0B39" w:rsidP="00FA0B39">
      <w:pPr>
        <w:spacing w:after="0" w:line="240" w:lineRule="auto"/>
        <w:mirrorIndents/>
        <w:jc w:val="both"/>
        <w:rPr>
          <w:rFonts w:ascii="Bookman Old Style" w:hAnsi="Bookman Old Style"/>
          <w:sz w:val="24"/>
          <w:szCs w:val="24"/>
        </w:rPr>
      </w:pPr>
      <w:r w:rsidRPr="007D45E5">
        <w:rPr>
          <w:rFonts w:ascii="Bookman Old Style" w:hAnsi="Bookman Old Style"/>
          <w:sz w:val="24"/>
          <w:szCs w:val="24"/>
        </w:rPr>
        <w:t>4.3 – A empresa vencedora deverá efetuar as entregas sem custo adicional para o Município.</w:t>
      </w:r>
    </w:p>
    <w:p w:rsidR="00FA0B39" w:rsidRPr="007D45E5" w:rsidRDefault="00FA0B39" w:rsidP="00FA0B39">
      <w:pPr>
        <w:spacing w:after="0" w:line="240" w:lineRule="auto"/>
        <w:mirrorIndents/>
        <w:jc w:val="both"/>
        <w:rPr>
          <w:rFonts w:ascii="Bookman Old Style" w:hAnsi="Bookman Old Style"/>
          <w:sz w:val="24"/>
          <w:szCs w:val="24"/>
        </w:rPr>
      </w:pPr>
      <w:r w:rsidRPr="007D45E5">
        <w:rPr>
          <w:rFonts w:ascii="Bookman Old Style" w:hAnsi="Bookman Old Style"/>
          <w:sz w:val="24"/>
          <w:szCs w:val="24"/>
        </w:rPr>
        <w:t xml:space="preserve">4.4 - </w:t>
      </w:r>
      <w:r w:rsidRPr="007D45E5">
        <w:rPr>
          <w:rFonts w:ascii="Bookman Old Style" w:hAnsi="Bookman Old Style"/>
          <w:color w:val="000000"/>
          <w:sz w:val="24"/>
          <w:szCs w:val="24"/>
        </w:rPr>
        <w:t xml:space="preserve">Os bens serão recebidos, pelo(a) responsável ao acompanhamento e fiscalização do contrato, para efeito de posterior verificação de sua conformidade com as especificações constantes neste Termo de Referência e na proposta. </w:t>
      </w:r>
    </w:p>
    <w:p w:rsidR="00FA0B39" w:rsidRPr="007D45E5" w:rsidRDefault="00FA0B39" w:rsidP="00FA0B39">
      <w:pPr>
        <w:spacing w:after="0" w:line="240" w:lineRule="auto"/>
        <w:jc w:val="both"/>
        <w:rPr>
          <w:rFonts w:ascii="Bookman Old Style" w:hAnsi="Bookman Old Style"/>
          <w:bCs/>
          <w:color w:val="000000"/>
          <w:sz w:val="24"/>
          <w:szCs w:val="24"/>
        </w:rPr>
      </w:pPr>
      <w:r w:rsidRPr="007D45E5">
        <w:rPr>
          <w:rFonts w:ascii="Bookman Old Style" w:hAnsi="Bookman Old Style"/>
          <w:bCs/>
          <w:color w:val="000000"/>
          <w:sz w:val="24"/>
          <w:szCs w:val="24"/>
        </w:rPr>
        <w:t xml:space="preserve">4.5 </w:t>
      </w:r>
      <w:proofErr w:type="gramStart"/>
      <w:r w:rsidRPr="007D45E5">
        <w:rPr>
          <w:rFonts w:ascii="Bookman Old Style" w:hAnsi="Bookman Old Style"/>
          <w:bCs/>
          <w:color w:val="000000"/>
          <w:sz w:val="24"/>
          <w:szCs w:val="24"/>
        </w:rPr>
        <w:t>-  Os</w:t>
      </w:r>
      <w:proofErr w:type="gramEnd"/>
      <w:r w:rsidRPr="007D45E5">
        <w:rPr>
          <w:rFonts w:ascii="Bookman Old Style" w:hAnsi="Bookman Old Style"/>
          <w:bCs/>
          <w:color w:val="000000"/>
          <w:sz w:val="24"/>
          <w:szCs w:val="24"/>
        </w:rPr>
        <w:t xml:space="preserve">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rsidR="00FA0B39" w:rsidRPr="007D45E5" w:rsidRDefault="00FA0B39" w:rsidP="00FA0B39">
      <w:pPr>
        <w:spacing w:after="0" w:line="240" w:lineRule="auto"/>
        <w:jc w:val="both"/>
        <w:rPr>
          <w:rFonts w:ascii="Bookman Old Style" w:hAnsi="Bookman Old Style"/>
          <w:bCs/>
          <w:color w:val="000000"/>
          <w:sz w:val="24"/>
          <w:szCs w:val="24"/>
        </w:rPr>
      </w:pPr>
      <w:r w:rsidRPr="007D45E5">
        <w:rPr>
          <w:rFonts w:ascii="Bookman Old Style" w:hAnsi="Bookman Old Style"/>
          <w:color w:val="000000"/>
          <w:sz w:val="24"/>
          <w:szCs w:val="24"/>
        </w:rPr>
        <w:lastRenderedPageBreak/>
        <w:t xml:space="preserve">4.6 </w:t>
      </w:r>
      <w:proofErr w:type="gramStart"/>
      <w:r w:rsidRPr="007D45E5">
        <w:rPr>
          <w:rFonts w:ascii="Bookman Old Style" w:hAnsi="Bookman Old Style"/>
          <w:color w:val="000000"/>
          <w:sz w:val="24"/>
          <w:szCs w:val="24"/>
        </w:rPr>
        <w:t>-  Os</w:t>
      </w:r>
      <w:proofErr w:type="gramEnd"/>
      <w:r w:rsidRPr="007D45E5">
        <w:rPr>
          <w:rFonts w:ascii="Bookman Old Style" w:hAnsi="Bookman Old Style"/>
          <w:color w:val="000000"/>
          <w:sz w:val="24"/>
          <w:szCs w:val="24"/>
        </w:rPr>
        <w:t xml:space="preserve"> bens serão recebidos definitivamente no prazo de 10(dez) dias, contados do recebimento provisório, após a verificação da qualidade e quantidade do material e consequente aceitação mediante termo circunstanciado.</w:t>
      </w:r>
    </w:p>
    <w:p w:rsidR="00FA0B39" w:rsidRPr="007D45E5" w:rsidRDefault="00FA0B39" w:rsidP="00FA0B39">
      <w:pPr>
        <w:spacing w:after="0" w:line="240" w:lineRule="auto"/>
        <w:jc w:val="both"/>
        <w:rPr>
          <w:rFonts w:ascii="Bookman Old Style" w:hAnsi="Bookman Old Style"/>
          <w:color w:val="000000"/>
          <w:sz w:val="24"/>
          <w:szCs w:val="24"/>
        </w:rPr>
      </w:pPr>
      <w:r w:rsidRPr="007D45E5">
        <w:rPr>
          <w:rFonts w:ascii="Bookman Old Style" w:hAnsi="Bookman Old Style"/>
          <w:color w:val="000000"/>
          <w:sz w:val="24"/>
          <w:szCs w:val="24"/>
        </w:rPr>
        <w:t>4.7 - Na hipótese de a verificação a que se refere o subitem anterior não ser procedida dentro do prazo fixado, reputar-se-á como realizada, consumando-se o recebimento definitivo no dia do esgotamento do prazo.</w:t>
      </w:r>
    </w:p>
    <w:p w:rsidR="00FA0B39" w:rsidRPr="007D45E5" w:rsidRDefault="00FA0B39" w:rsidP="00FA0B39">
      <w:pPr>
        <w:spacing w:after="0" w:line="240" w:lineRule="auto"/>
        <w:jc w:val="both"/>
        <w:rPr>
          <w:rFonts w:ascii="Bookman Old Style" w:hAnsi="Bookman Old Style"/>
          <w:color w:val="000000"/>
          <w:sz w:val="24"/>
          <w:szCs w:val="24"/>
        </w:rPr>
      </w:pPr>
      <w:r w:rsidRPr="007D45E5">
        <w:rPr>
          <w:rFonts w:ascii="Bookman Old Style" w:hAnsi="Bookman Old Style"/>
          <w:color w:val="000000"/>
          <w:sz w:val="24"/>
          <w:szCs w:val="24"/>
        </w:rPr>
        <w:t>4.8 - O recebimento provisório ou definitivo do objeto não exclui a responsabilidade da contratada pelos prejuízos resultantes da incorreta execução do contrato.</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CLÁUSULA QUINTA – DO PAGAMENTO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5.2. O pagamento será efetuado mediante depósito bancário em conta corrente de titularidade da licitante vencedora.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5.2.1. </w:t>
      </w:r>
      <w:proofErr w:type="spellStart"/>
      <w:r w:rsidRPr="007D45E5">
        <w:rPr>
          <w:rFonts w:ascii="Bookman Old Style" w:hAnsi="Bookman Old Style"/>
          <w:sz w:val="24"/>
          <w:szCs w:val="24"/>
        </w:rPr>
        <w:t>Copia</w:t>
      </w:r>
      <w:proofErr w:type="spellEnd"/>
      <w:r w:rsidRPr="007D45E5">
        <w:rPr>
          <w:rFonts w:ascii="Bookman Old Style" w:hAnsi="Bookman Old Style"/>
          <w:sz w:val="24"/>
          <w:szCs w:val="24"/>
        </w:rPr>
        <w:t xml:space="preserve"> das notas deverão ser encaminhadas pela empresa para o e-mail: empenhos@pmcordi.sc.gov.br.</w:t>
      </w:r>
    </w:p>
    <w:p w:rsidR="00FA0B39" w:rsidRPr="007D45E5" w:rsidRDefault="00FA0B39" w:rsidP="00FA0B39">
      <w:pPr>
        <w:spacing w:line="240" w:lineRule="auto"/>
        <w:mirrorIndents/>
        <w:jc w:val="both"/>
        <w:rPr>
          <w:rFonts w:ascii="Bookman Old Style" w:hAnsi="Bookman Old Style"/>
          <w:sz w:val="24"/>
          <w:szCs w:val="24"/>
        </w:rPr>
      </w:pPr>
      <w:r w:rsidRPr="007D45E5">
        <w:rPr>
          <w:rFonts w:ascii="Bookman Old Style" w:hAnsi="Bookman Old Style"/>
          <w:sz w:val="24"/>
          <w:szCs w:val="24"/>
        </w:rPr>
        <w:t>5.3.</w:t>
      </w:r>
      <w:r w:rsidRPr="007D45E5">
        <w:rPr>
          <w:rFonts w:ascii="Bookman Old Style" w:hAnsi="Bookman Old Style"/>
          <w:b/>
          <w:sz w:val="24"/>
          <w:szCs w:val="24"/>
        </w:rPr>
        <w:t xml:space="preserve"> </w:t>
      </w:r>
      <w:r w:rsidRPr="007D45E5">
        <w:rPr>
          <w:rFonts w:ascii="Bookman Old Style" w:hAnsi="Bookman Old Style"/>
          <w:sz w:val="24"/>
          <w:szCs w:val="24"/>
        </w:rPr>
        <w:t>As despesas decorrentes do objeto deste edital correrão a cargo da dotação: (Projeto Atividade: 2.208 - Despesa 105 e 106 – Elemento 3.3.90 e 4.4.90, prevista na Lei Orçamentária do Exercício de 2023- Água) e (Projeto Atividade: 2.213 - Despesa 107 e 108 – Elemento 3.3.90 e 4.4.90, prevista na Lei Orçamentária do Exercício de 2023- Esgoto).</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CLÁUSULA SEXTA - DOS REAJUSTES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CLÁUSULA SÉTIMA – DA GARANTIA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CLÁUSULA OITAVA – DAS PENALIDADES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lastRenderedPageBreak/>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8.8. Multa correspondente à diferença de preço resultante de nova licitação realizada para complementação ou realização da obrigação não cumprida.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8.9. O valor a servir de base para o cálculo das multas referidas nos subitens 8.6 e 8.7 será o valor inicial do Contrato.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8.10.1. O valor da multa será deduzido dos créditos ou garantias da empresa, ou cobrado administrativa ou judicialmente;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8.10.2. Sempre que a multa ultrapassar os créditos da contratada e/ou garantias, o valor excedente será encaminhado à cobrança extrajudicial ou judicial;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8.11. Sem prejuízo das penalidades de multa, fica a contratada que não cumprir as cláusulas contratuais, sujeitas ainda: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8.11.1. Suspensão temporária de participação em licitação e impedimento de contratar com a Administração, por prazo não superior a dois anos.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CLÁUSULA NONA - DAS OBRIGAÇÕES</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9.1 - São obrigações da Contratante:</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9.1.1 - Receber o objeto no prazo e condições estabelecidas no Edital e seus anexos;</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9.1.3 - Comunicar à Contratada, por escrito, sobre imperfeições, falhas ou irregularidades verificadas no objeto fornecido, para que seja substituído, reparado ou corrigido;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lastRenderedPageBreak/>
        <w:t>9.1.4 - Acompanhar e fiscalizar o cumprimento das obrigações da Contratada, através de comissão/servidor especialmente designado;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9.1.5 - Efetuar o pagamento à Contratada no valor correspondente ao fornecimento do objeto, no prazo e forma estabelecidos no Edital e seus anexos;</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7D45E5">
        <w:rPr>
          <w:rFonts w:ascii="Bookman Old Style" w:hAnsi="Bookman Old Style"/>
          <w:sz w:val="24"/>
          <w:szCs w:val="24"/>
        </w:rPr>
        <w:t>vantajosidade</w:t>
      </w:r>
      <w:proofErr w:type="spellEnd"/>
      <w:r w:rsidRPr="007D45E5">
        <w:rPr>
          <w:rFonts w:ascii="Bookman Old Style" w:hAnsi="Bookman Old Style"/>
          <w:sz w:val="24"/>
          <w:szCs w:val="24"/>
        </w:rPr>
        <w:t xml:space="preserve"> dos preços registrados em Ata.</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9.2 - OBRIGAÇÕES DA CONTRATADA</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9.2.1 - A Contratada deve cumprir todas as obrigações constantes no Edital, seus anexos e sua proposta, assumindo como exclusivamente seus os riscos e as despesas decorrentes da boa e perfeita execução do objeto e, ainda:</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9.2.2 - Efetuar a entrega do objeto em perfeitas condições, conforme especificações, prazo e local constantes no Edital e seus anexos, acompanhado da respectiva nota fiscal.</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9.2.3 - Responsabilizar-se pelos vícios e danos decorrentes do objeto, de acordo com os artigos 12, 13 e 17 a 27, do Código de Defesa do Consumidor (Lei nº 8.078, de 1990);</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9.2.4 - Substituir, reparar ou corrigir, às suas expensas, no prazo fixado neste Termo de Referência, o objeto com avarias ou defeitos;</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9.2.5 - Comunicar à Contratante, no prazo mínimo de 05 (cinco) dias que antecede a data da entrega, os motivos que impossibilitem o cumprimento do prazo previsto, com a devida comprovação;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9.2.6 - Manter, durante toda a execução do contrato, em compatibilidade com as obrigações assumidas, todas as condições de habilitação e qualificação exigidas na licitação;</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9.2.7 - Indicar preposto para representá-la durante a execução do contrato.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CLÁUSULA DÉCIMA – CONTROLE DA EXECUÇÃO</w:t>
      </w:r>
    </w:p>
    <w:p w:rsidR="00FA0B39" w:rsidRPr="007D45E5" w:rsidRDefault="00FA0B39" w:rsidP="00FA0B39">
      <w:pPr>
        <w:spacing w:line="240" w:lineRule="auto"/>
        <w:contextualSpacing/>
        <w:mirrorIndents/>
        <w:jc w:val="both"/>
        <w:rPr>
          <w:rFonts w:ascii="Bookman Old Style" w:hAnsi="Bookman Old Style"/>
          <w:b/>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10.1.1 - A execução do contrato será acompanhada e fiscalizada pelo servidor </w:t>
      </w:r>
      <w:r w:rsidRPr="007D45E5">
        <w:rPr>
          <w:rFonts w:ascii="Bookman Old Style" w:hAnsi="Bookman Old Style"/>
          <w:sz w:val="24"/>
          <w:szCs w:val="24"/>
          <w:lang w:eastAsia="zh-CN"/>
        </w:rPr>
        <w:t xml:space="preserve">Arduino </w:t>
      </w:r>
      <w:proofErr w:type="spellStart"/>
      <w:r w:rsidRPr="007D45E5">
        <w:rPr>
          <w:rFonts w:ascii="Bookman Old Style" w:hAnsi="Bookman Old Style"/>
          <w:sz w:val="24"/>
          <w:szCs w:val="24"/>
          <w:lang w:eastAsia="zh-CN"/>
        </w:rPr>
        <w:t>Nardino</w:t>
      </w:r>
      <w:proofErr w:type="spellEnd"/>
      <w:r w:rsidRPr="007D45E5">
        <w:rPr>
          <w:rFonts w:ascii="Bookman Old Style" w:hAnsi="Bookman Old Style"/>
          <w:sz w:val="24"/>
          <w:szCs w:val="24"/>
          <w:lang w:eastAsia="zh-CN"/>
        </w:rPr>
        <w:t xml:space="preserve"> matrícula 6271/5</w:t>
      </w:r>
      <w:r w:rsidRPr="007D45E5">
        <w:rPr>
          <w:rFonts w:ascii="Bookman Old Style" w:hAnsi="Bookman Old Style"/>
          <w:b/>
          <w:sz w:val="24"/>
          <w:szCs w:val="24"/>
        </w:rPr>
        <w:t xml:space="preserve">, </w:t>
      </w:r>
      <w:r w:rsidRPr="007D45E5">
        <w:rPr>
          <w:rFonts w:ascii="Bookman Old Style" w:hAnsi="Bookman Old Style"/>
          <w:sz w:val="24"/>
          <w:szCs w:val="24"/>
        </w:rPr>
        <w:t xml:space="preserve">secretario </w:t>
      </w:r>
      <w:proofErr w:type="spellStart"/>
      <w:r w:rsidRPr="007D45E5">
        <w:rPr>
          <w:rFonts w:ascii="Bookman Old Style" w:hAnsi="Bookman Old Style"/>
          <w:sz w:val="24"/>
          <w:szCs w:val="24"/>
        </w:rPr>
        <w:t>Ivonei</w:t>
      </w:r>
      <w:proofErr w:type="spellEnd"/>
      <w:r w:rsidRPr="007D45E5">
        <w:rPr>
          <w:rFonts w:ascii="Bookman Old Style" w:hAnsi="Bookman Old Style"/>
          <w:sz w:val="24"/>
          <w:szCs w:val="24"/>
        </w:rPr>
        <w:t xml:space="preserve"> </w:t>
      </w:r>
      <w:proofErr w:type="spellStart"/>
      <w:r w:rsidRPr="007D45E5">
        <w:rPr>
          <w:rFonts w:ascii="Bookman Old Style" w:hAnsi="Bookman Old Style"/>
          <w:sz w:val="24"/>
          <w:szCs w:val="24"/>
        </w:rPr>
        <w:t>Sallles</w:t>
      </w:r>
      <w:proofErr w:type="spellEnd"/>
      <w:r w:rsidRPr="007D45E5">
        <w:rPr>
          <w:rFonts w:ascii="Bookman Old Style" w:hAnsi="Bookman Old Style"/>
          <w:sz w:val="24"/>
          <w:szCs w:val="24"/>
        </w:rPr>
        <w:t xml:space="preserve"> e engenheira Elisandra Maria Engler que atuara como representante institucional nos termos do artigo 67 da Lei 8666/93.</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7D45E5">
        <w:rPr>
          <w:rFonts w:ascii="Bookman Old Style" w:hAnsi="Bookman Old Style"/>
          <w:sz w:val="24"/>
          <w:szCs w:val="24"/>
        </w:rPr>
        <w:t>co-responsabilidade</w:t>
      </w:r>
      <w:proofErr w:type="spellEnd"/>
      <w:r w:rsidRPr="007D45E5">
        <w:rPr>
          <w:rFonts w:ascii="Bookman Old Style" w:hAnsi="Bookman Old Style"/>
          <w:sz w:val="24"/>
          <w:szCs w:val="24"/>
        </w:rPr>
        <w:t xml:space="preserve"> da Administração ou de seus agentes e prepostos, de conformidade com o art. 70 da Lei nº 8.666, de 1993.</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10.3 - O representante da Administração anotará em registro próprio todas as ocorrências relacionadas com a execução do contrato, indicando dia, mês e ano, bem como o nome dos funcionários eventualmente envolvidos, determinando o que </w:t>
      </w:r>
      <w:r w:rsidRPr="007D45E5">
        <w:rPr>
          <w:rFonts w:ascii="Bookman Old Style" w:hAnsi="Bookman Old Style"/>
          <w:sz w:val="24"/>
          <w:szCs w:val="24"/>
        </w:rPr>
        <w:lastRenderedPageBreak/>
        <w:t>for necessário à regularização das falhas ou defeitos observados e encaminhando os apontamentos à autoridade competente para as providências cabíveis.</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b/>
          <w:sz w:val="24"/>
          <w:szCs w:val="24"/>
        </w:rPr>
      </w:pPr>
      <w:r w:rsidRPr="007D45E5">
        <w:rPr>
          <w:rFonts w:ascii="Bookman Old Style" w:hAnsi="Bookman Old Style"/>
          <w:b/>
          <w:sz w:val="24"/>
          <w:szCs w:val="24"/>
        </w:rPr>
        <w:t xml:space="preserve">CLÁUSULA DÉCIMA PRIMEIRA - DAS DISPOSIÇÕES FINAIS E DO FORO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11.1. Integram está Ata, o edital do Pregão para Registro de Preço nº </w:t>
      </w:r>
      <w:r w:rsidR="007D45E5">
        <w:rPr>
          <w:rFonts w:ascii="Bookman Old Style" w:hAnsi="Bookman Old Style"/>
          <w:sz w:val="24"/>
          <w:szCs w:val="24"/>
        </w:rPr>
        <w:t>35</w:t>
      </w:r>
      <w:r w:rsidRPr="007D45E5">
        <w:rPr>
          <w:rFonts w:ascii="Bookman Old Style" w:hAnsi="Bookman Old Style"/>
          <w:sz w:val="24"/>
          <w:szCs w:val="24"/>
        </w:rPr>
        <w:t xml:space="preserve">/2023 e a proposta da empresa acima relacionada.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11.3. Fica eleito o Foro da Comarca de Chapecó - SC para dirimir quaisquer questões decorrentes da utilização da presente ata.  </w:t>
      </w:r>
      <w:bookmarkStart w:id="0" w:name="_GoBack"/>
      <w:bookmarkEnd w:id="0"/>
    </w:p>
    <w:p w:rsidR="00FA0B39" w:rsidRPr="007D45E5" w:rsidRDefault="00FA0B39" w:rsidP="00FA0B39">
      <w:pPr>
        <w:spacing w:line="240" w:lineRule="auto"/>
        <w:contextualSpacing/>
        <w:mirrorIndents/>
        <w:jc w:val="both"/>
        <w:rPr>
          <w:rFonts w:ascii="Bookman Old Style" w:hAnsi="Bookman Old Style"/>
          <w:sz w:val="24"/>
          <w:szCs w:val="24"/>
        </w:rPr>
      </w:pPr>
      <w:r w:rsidRPr="007D45E5">
        <w:rPr>
          <w:rFonts w:ascii="Bookman Old Style" w:hAnsi="Bookman Old Style"/>
          <w:sz w:val="24"/>
          <w:szCs w:val="24"/>
        </w:rPr>
        <w:t xml:space="preserve"> </w:t>
      </w:r>
    </w:p>
    <w:p w:rsidR="00FA0B39" w:rsidRPr="007D45E5" w:rsidRDefault="00FA0B39" w:rsidP="00FA0B39">
      <w:pPr>
        <w:spacing w:line="240" w:lineRule="auto"/>
        <w:contextualSpacing/>
        <w:mirrorIndents/>
        <w:jc w:val="right"/>
        <w:rPr>
          <w:rFonts w:ascii="Bookman Old Style" w:hAnsi="Bookman Old Style"/>
          <w:sz w:val="24"/>
          <w:szCs w:val="24"/>
        </w:rPr>
      </w:pPr>
      <w:r w:rsidRPr="007D45E5">
        <w:rPr>
          <w:rFonts w:ascii="Bookman Old Style" w:hAnsi="Bookman Old Style"/>
          <w:sz w:val="24"/>
          <w:szCs w:val="24"/>
        </w:rPr>
        <w:t xml:space="preserve">Cordilheira Alta, SC, </w:t>
      </w:r>
      <w:r w:rsidR="007D45E5">
        <w:rPr>
          <w:rFonts w:ascii="Bookman Old Style" w:hAnsi="Bookman Old Style"/>
          <w:sz w:val="24"/>
          <w:szCs w:val="24"/>
        </w:rPr>
        <w:t>05</w:t>
      </w:r>
      <w:r w:rsidRPr="007D45E5">
        <w:rPr>
          <w:rFonts w:ascii="Bookman Old Style" w:hAnsi="Bookman Old Style"/>
          <w:sz w:val="24"/>
          <w:szCs w:val="24"/>
        </w:rPr>
        <w:t xml:space="preserve"> de </w:t>
      </w:r>
      <w:r w:rsidR="007D45E5">
        <w:rPr>
          <w:rFonts w:ascii="Bookman Old Style" w:hAnsi="Bookman Old Style"/>
          <w:sz w:val="24"/>
          <w:szCs w:val="24"/>
        </w:rPr>
        <w:t xml:space="preserve">julho </w:t>
      </w:r>
      <w:r w:rsidRPr="007D45E5">
        <w:rPr>
          <w:rFonts w:ascii="Bookman Old Style" w:hAnsi="Bookman Old Style"/>
          <w:sz w:val="24"/>
          <w:szCs w:val="24"/>
        </w:rPr>
        <w:t xml:space="preserve">de 2023. </w:t>
      </w: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both"/>
        <w:rPr>
          <w:rFonts w:ascii="Bookman Old Style" w:hAnsi="Bookman Old Style"/>
          <w:sz w:val="24"/>
          <w:szCs w:val="24"/>
        </w:rPr>
      </w:pPr>
    </w:p>
    <w:p w:rsidR="00FA0B39" w:rsidRPr="007D45E5" w:rsidRDefault="00FA0B39"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__________________________</w:t>
      </w:r>
    </w:p>
    <w:p w:rsidR="00FA0B39" w:rsidRPr="007D45E5" w:rsidRDefault="00FA0B39"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CLODOALDO BRIANCINI</w:t>
      </w:r>
    </w:p>
    <w:p w:rsidR="00FA0B39" w:rsidRPr="007D45E5" w:rsidRDefault="00FA0B39"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Prefeito Municipal</w:t>
      </w:r>
    </w:p>
    <w:p w:rsidR="00FA0B39" w:rsidRPr="007D45E5" w:rsidRDefault="00FA0B39" w:rsidP="00FA0B39">
      <w:pPr>
        <w:spacing w:line="240" w:lineRule="auto"/>
        <w:contextualSpacing/>
        <w:mirrorIndents/>
        <w:jc w:val="center"/>
        <w:rPr>
          <w:rFonts w:ascii="Bookman Old Style" w:hAnsi="Bookman Old Style"/>
          <w:sz w:val="24"/>
          <w:szCs w:val="24"/>
        </w:rPr>
      </w:pPr>
    </w:p>
    <w:p w:rsidR="00FA0B39" w:rsidRPr="007D45E5" w:rsidRDefault="00FA0B39"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_________________________</w:t>
      </w:r>
    </w:p>
    <w:p w:rsidR="007D45E5" w:rsidRDefault="007D45E5"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HEME EQUIPAMENTOS LTDA</w:t>
      </w:r>
    </w:p>
    <w:p w:rsidR="007D45E5" w:rsidRDefault="007D45E5"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CNPJ sob nº 41.304.524/0001-53</w:t>
      </w:r>
    </w:p>
    <w:p w:rsidR="007D45E5" w:rsidRDefault="007D45E5"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Maria Eliza da Silva</w:t>
      </w:r>
    </w:p>
    <w:p w:rsidR="00FA0B39" w:rsidRPr="007D45E5" w:rsidRDefault="00FA0B39" w:rsidP="00FA0B39">
      <w:pPr>
        <w:spacing w:line="240" w:lineRule="auto"/>
        <w:contextualSpacing/>
        <w:mirrorIndents/>
        <w:jc w:val="center"/>
        <w:rPr>
          <w:rFonts w:ascii="Bookman Old Style" w:hAnsi="Bookman Old Style"/>
          <w:sz w:val="24"/>
          <w:szCs w:val="24"/>
        </w:rPr>
      </w:pPr>
      <w:r w:rsidRPr="007D45E5">
        <w:rPr>
          <w:rFonts w:ascii="Bookman Old Style" w:hAnsi="Bookman Old Style"/>
          <w:sz w:val="24"/>
          <w:szCs w:val="24"/>
        </w:rPr>
        <w:t>Contratada</w:t>
      </w:r>
    </w:p>
    <w:p w:rsidR="00FA0B39" w:rsidRPr="007D45E5" w:rsidRDefault="00FA0B39" w:rsidP="00FA0B39">
      <w:pPr>
        <w:spacing w:line="240" w:lineRule="auto"/>
        <w:contextualSpacing/>
        <w:mirrorIndents/>
        <w:rPr>
          <w:rFonts w:ascii="Bookman Old Style" w:hAnsi="Bookman Old Style"/>
          <w:sz w:val="24"/>
          <w:szCs w:val="24"/>
        </w:rPr>
      </w:pPr>
    </w:p>
    <w:p w:rsidR="00FA0B39" w:rsidRPr="007D45E5" w:rsidRDefault="00FA0B39" w:rsidP="00FA0B39">
      <w:pPr>
        <w:spacing w:line="240" w:lineRule="auto"/>
        <w:contextualSpacing/>
        <w:mirrorIndents/>
        <w:jc w:val="center"/>
        <w:rPr>
          <w:rFonts w:ascii="Bookman Old Style" w:hAnsi="Bookman Old Style"/>
          <w:sz w:val="24"/>
          <w:szCs w:val="24"/>
        </w:rPr>
      </w:pPr>
    </w:p>
    <w:p w:rsidR="00FA0B39" w:rsidRPr="007D45E5" w:rsidRDefault="00FA0B39" w:rsidP="00FA0B39">
      <w:pPr>
        <w:spacing w:line="240" w:lineRule="auto"/>
        <w:contextualSpacing/>
        <w:mirrorIndents/>
        <w:rPr>
          <w:rFonts w:ascii="Bookman Old Style" w:hAnsi="Bookman Old Style"/>
          <w:sz w:val="24"/>
          <w:szCs w:val="24"/>
        </w:rPr>
      </w:pPr>
      <w:r w:rsidRPr="007D45E5">
        <w:rPr>
          <w:rFonts w:ascii="Bookman Old Style" w:hAnsi="Bookman Old Style"/>
          <w:sz w:val="24"/>
          <w:szCs w:val="24"/>
        </w:rPr>
        <w:t>Testemunhas:</w:t>
      </w:r>
    </w:p>
    <w:p w:rsidR="00FA0B39" w:rsidRPr="007D45E5" w:rsidRDefault="00FA0B39" w:rsidP="00FA0B39">
      <w:pPr>
        <w:spacing w:line="240" w:lineRule="auto"/>
        <w:contextualSpacing/>
        <w:mirrorIndents/>
        <w:jc w:val="center"/>
        <w:rPr>
          <w:rFonts w:ascii="Bookman Old Style" w:hAnsi="Bookman Old Style"/>
          <w:sz w:val="24"/>
          <w:szCs w:val="24"/>
        </w:rPr>
      </w:pPr>
    </w:p>
    <w:p w:rsidR="00FA0B39" w:rsidRPr="007D45E5" w:rsidRDefault="00FA0B39" w:rsidP="00FA0B39">
      <w:pPr>
        <w:spacing w:line="240" w:lineRule="auto"/>
        <w:contextualSpacing/>
        <w:mirrorIndents/>
        <w:rPr>
          <w:rFonts w:ascii="Bookman Old Style" w:hAnsi="Bookman Old Style"/>
          <w:sz w:val="24"/>
          <w:szCs w:val="24"/>
        </w:rPr>
      </w:pPr>
    </w:p>
    <w:p w:rsidR="00FA0B39" w:rsidRPr="007D45E5" w:rsidRDefault="00FA0B39" w:rsidP="00FA0B39">
      <w:pPr>
        <w:spacing w:line="240" w:lineRule="auto"/>
        <w:contextualSpacing/>
        <w:mirrorIndents/>
        <w:rPr>
          <w:rFonts w:ascii="Bookman Old Style" w:hAnsi="Bookman Old Style"/>
          <w:sz w:val="24"/>
          <w:szCs w:val="24"/>
        </w:rPr>
      </w:pPr>
      <w:r w:rsidRPr="007D45E5">
        <w:rPr>
          <w:rFonts w:ascii="Bookman Old Style" w:hAnsi="Bookman Old Style"/>
          <w:sz w:val="24"/>
          <w:szCs w:val="24"/>
        </w:rPr>
        <w:t xml:space="preserve">      _____________________</w:t>
      </w:r>
      <w:r w:rsidRPr="007D45E5">
        <w:rPr>
          <w:rFonts w:ascii="Bookman Old Style" w:hAnsi="Bookman Old Style"/>
          <w:sz w:val="24"/>
          <w:szCs w:val="24"/>
        </w:rPr>
        <w:tab/>
      </w:r>
      <w:r w:rsidRPr="007D45E5">
        <w:rPr>
          <w:rFonts w:ascii="Bookman Old Style" w:hAnsi="Bookman Old Style"/>
          <w:sz w:val="24"/>
          <w:szCs w:val="24"/>
        </w:rPr>
        <w:tab/>
      </w:r>
      <w:r w:rsidRPr="007D45E5">
        <w:rPr>
          <w:rFonts w:ascii="Bookman Old Style" w:hAnsi="Bookman Old Style"/>
          <w:sz w:val="24"/>
          <w:szCs w:val="24"/>
        </w:rPr>
        <w:tab/>
      </w:r>
      <w:r w:rsidRPr="007D45E5">
        <w:rPr>
          <w:rFonts w:ascii="Bookman Old Style" w:hAnsi="Bookman Old Style"/>
          <w:sz w:val="24"/>
          <w:szCs w:val="24"/>
        </w:rPr>
        <w:tab/>
        <w:t xml:space="preserve"> _____________________</w:t>
      </w:r>
    </w:p>
    <w:p w:rsidR="00FA0B39" w:rsidRPr="007D45E5" w:rsidRDefault="00FA0B39" w:rsidP="00FA0B39">
      <w:pPr>
        <w:spacing w:line="240" w:lineRule="auto"/>
        <w:contextualSpacing/>
        <w:mirrorIndents/>
        <w:rPr>
          <w:rFonts w:ascii="Bookman Old Style" w:hAnsi="Bookman Old Style"/>
          <w:sz w:val="24"/>
          <w:szCs w:val="24"/>
        </w:rPr>
      </w:pPr>
      <w:r w:rsidRPr="007D45E5">
        <w:rPr>
          <w:rFonts w:ascii="Bookman Old Style" w:hAnsi="Bookman Old Style"/>
          <w:sz w:val="24"/>
          <w:szCs w:val="24"/>
        </w:rPr>
        <w:t xml:space="preserve">           Angelita Gabriel</w:t>
      </w:r>
      <w:r w:rsidRPr="007D45E5">
        <w:rPr>
          <w:rFonts w:ascii="Bookman Old Style" w:hAnsi="Bookman Old Style"/>
          <w:sz w:val="24"/>
          <w:szCs w:val="24"/>
        </w:rPr>
        <w:tab/>
      </w:r>
      <w:r w:rsidRPr="007D45E5">
        <w:rPr>
          <w:rFonts w:ascii="Bookman Old Style" w:hAnsi="Bookman Old Style"/>
          <w:sz w:val="24"/>
          <w:szCs w:val="24"/>
        </w:rPr>
        <w:tab/>
        <w:t xml:space="preserve">          </w:t>
      </w:r>
      <w:r w:rsidRPr="007D45E5">
        <w:rPr>
          <w:rFonts w:ascii="Bookman Old Style" w:hAnsi="Bookman Old Style"/>
          <w:sz w:val="24"/>
          <w:szCs w:val="24"/>
        </w:rPr>
        <w:tab/>
      </w:r>
      <w:r w:rsidRPr="007D45E5">
        <w:rPr>
          <w:rFonts w:ascii="Bookman Old Style" w:hAnsi="Bookman Old Style"/>
          <w:sz w:val="24"/>
          <w:szCs w:val="24"/>
        </w:rPr>
        <w:tab/>
        <w:t xml:space="preserve">     Laura Muniz da Silva</w:t>
      </w:r>
    </w:p>
    <w:p w:rsidR="00FA0B39" w:rsidRPr="007D45E5" w:rsidRDefault="00FA0B39" w:rsidP="00FA0B39">
      <w:pPr>
        <w:spacing w:line="240" w:lineRule="auto"/>
        <w:contextualSpacing/>
        <w:mirrorIndents/>
        <w:rPr>
          <w:rFonts w:ascii="Bookman Old Style" w:hAnsi="Bookman Old Style"/>
          <w:sz w:val="24"/>
          <w:szCs w:val="24"/>
          <w:lang w:eastAsia="pt-BR"/>
        </w:rPr>
      </w:pPr>
      <w:r w:rsidRPr="007D45E5">
        <w:rPr>
          <w:rFonts w:ascii="Bookman Old Style" w:hAnsi="Bookman Old Style"/>
          <w:sz w:val="24"/>
          <w:szCs w:val="24"/>
        </w:rPr>
        <w:t xml:space="preserve">          CPF: ***.893.109-**</w:t>
      </w:r>
      <w:r w:rsidRPr="007D45E5">
        <w:rPr>
          <w:rFonts w:ascii="Bookman Old Style" w:hAnsi="Bookman Old Style"/>
          <w:sz w:val="24"/>
          <w:szCs w:val="24"/>
        </w:rPr>
        <w:tab/>
      </w:r>
      <w:r w:rsidRPr="007D45E5">
        <w:rPr>
          <w:rFonts w:ascii="Bookman Old Style" w:hAnsi="Bookman Old Style"/>
          <w:sz w:val="24"/>
          <w:szCs w:val="24"/>
        </w:rPr>
        <w:tab/>
        <w:t xml:space="preserve"> </w:t>
      </w:r>
      <w:r w:rsidRPr="007D45E5">
        <w:rPr>
          <w:rFonts w:ascii="Bookman Old Style" w:hAnsi="Bookman Old Style"/>
          <w:sz w:val="24"/>
          <w:szCs w:val="24"/>
        </w:rPr>
        <w:tab/>
        <w:t xml:space="preserve">               CPF: ***241.889**</w:t>
      </w:r>
    </w:p>
    <w:p w:rsidR="004C11D1" w:rsidRPr="007D45E5" w:rsidRDefault="004C11D1">
      <w:pPr>
        <w:rPr>
          <w:rFonts w:ascii="Bookman Old Style" w:hAnsi="Bookman Old Style"/>
          <w:sz w:val="24"/>
          <w:szCs w:val="24"/>
        </w:rPr>
      </w:pPr>
    </w:p>
    <w:sectPr w:rsidR="004C11D1" w:rsidRPr="007D45E5" w:rsidSect="0067786F">
      <w:headerReference w:type="default" r:id="rId4"/>
      <w:footerReference w:type="default" r:id="rId5"/>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man Old Style,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ADE" w:rsidRPr="00B15F6D" w:rsidRDefault="007D45E5" w:rsidP="00B15F6D">
    <w:pPr>
      <w:spacing w:after="0" w:line="240" w:lineRule="auto"/>
      <w:ind w:left="13" w:right="11"/>
      <w:jc w:val="center"/>
      <w:rPr>
        <w:rFonts w:ascii="Bookman Old Style" w:hAnsi="Bookman Old Style"/>
        <w:b/>
        <w:sz w:val="12"/>
        <w:szCs w:val="12"/>
      </w:rPr>
    </w:pPr>
    <w:r w:rsidRPr="00B15F6D">
      <w:rPr>
        <w:rFonts w:ascii="Bookman Old Style" w:hAnsi="Bookman Old Style"/>
        <w:sz w:val="12"/>
        <w:szCs w:val="12"/>
      </w:rPr>
      <w:tab/>
    </w:r>
    <w:r w:rsidRPr="00B15F6D">
      <w:rPr>
        <w:rFonts w:ascii="Bookman Old Style" w:hAnsi="Bookman Old Style"/>
        <w:sz w:val="12"/>
        <w:szCs w:val="12"/>
      </w:rPr>
      <w:tab/>
    </w:r>
    <w:r w:rsidRPr="00B15F6D">
      <w:rPr>
        <w:rFonts w:ascii="Bookman Old Style" w:hAnsi="Bookman Old Style"/>
        <w:b/>
        <w:sz w:val="12"/>
        <w:szCs w:val="12"/>
      </w:rPr>
      <w:t>RUA</w:t>
    </w:r>
    <w:r w:rsidRPr="00B15F6D">
      <w:rPr>
        <w:rFonts w:ascii="Bookman Old Style" w:hAnsi="Bookman Old Style"/>
        <w:b/>
        <w:spacing w:val="-1"/>
        <w:sz w:val="12"/>
        <w:szCs w:val="12"/>
      </w:rPr>
      <w:t xml:space="preserve"> </w:t>
    </w:r>
    <w:r w:rsidRPr="00B15F6D">
      <w:rPr>
        <w:rFonts w:ascii="Bookman Old Style" w:hAnsi="Bookman Old Style"/>
        <w:b/>
        <w:sz w:val="12"/>
        <w:szCs w:val="12"/>
      </w:rPr>
      <w:t>CELSO</w:t>
    </w:r>
    <w:r w:rsidRPr="00B15F6D">
      <w:rPr>
        <w:rFonts w:ascii="Bookman Old Style" w:hAnsi="Bookman Old Style"/>
        <w:b/>
        <w:spacing w:val="-2"/>
        <w:sz w:val="12"/>
        <w:szCs w:val="12"/>
      </w:rPr>
      <w:t xml:space="preserve"> </w:t>
    </w:r>
    <w:r w:rsidRPr="00B15F6D">
      <w:rPr>
        <w:rFonts w:ascii="Bookman Old Style" w:hAnsi="Bookman Old Style"/>
        <w:b/>
        <w:sz w:val="12"/>
        <w:szCs w:val="12"/>
      </w:rPr>
      <w:t>TOZZO,</w:t>
    </w:r>
    <w:r w:rsidRPr="00B15F6D">
      <w:rPr>
        <w:rFonts w:ascii="Bookman Old Style" w:hAnsi="Bookman Old Style"/>
        <w:b/>
        <w:spacing w:val="-1"/>
        <w:sz w:val="12"/>
        <w:szCs w:val="12"/>
      </w:rPr>
      <w:t xml:space="preserve"> </w:t>
    </w:r>
    <w:r w:rsidRPr="00B15F6D">
      <w:rPr>
        <w:rFonts w:ascii="Bookman Old Style" w:hAnsi="Bookman Old Style"/>
        <w:b/>
        <w:sz w:val="12"/>
        <w:szCs w:val="12"/>
      </w:rPr>
      <w:t>27</w:t>
    </w:r>
    <w:r w:rsidRPr="00B15F6D">
      <w:rPr>
        <w:rFonts w:ascii="Bookman Old Style" w:hAnsi="Bookman Old Style"/>
        <w:b/>
        <w:spacing w:val="-2"/>
        <w:sz w:val="12"/>
        <w:szCs w:val="12"/>
      </w:rPr>
      <w:t xml:space="preserve"> </w:t>
    </w:r>
    <w:r w:rsidRPr="00B15F6D">
      <w:rPr>
        <w:rFonts w:ascii="Bookman Old Style" w:hAnsi="Bookman Old Style"/>
        <w:b/>
        <w:sz w:val="12"/>
        <w:szCs w:val="12"/>
      </w:rPr>
      <w:t>CEP:</w:t>
    </w:r>
    <w:r w:rsidRPr="00B15F6D">
      <w:rPr>
        <w:rFonts w:ascii="Bookman Old Style" w:hAnsi="Bookman Old Style"/>
        <w:b/>
        <w:spacing w:val="-2"/>
        <w:sz w:val="12"/>
        <w:szCs w:val="12"/>
      </w:rPr>
      <w:t xml:space="preserve"> </w:t>
    </w:r>
    <w:r w:rsidRPr="00B15F6D">
      <w:rPr>
        <w:rFonts w:ascii="Bookman Old Style" w:hAnsi="Bookman Old Style"/>
        <w:b/>
        <w:sz w:val="12"/>
        <w:szCs w:val="12"/>
      </w:rPr>
      <w:t>89.819-000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FONE:</w:t>
    </w:r>
    <w:r w:rsidRPr="00B15F6D">
      <w:rPr>
        <w:rFonts w:ascii="Bookman Old Style" w:hAnsi="Bookman Old Style"/>
        <w:b/>
        <w:spacing w:val="-2"/>
        <w:sz w:val="12"/>
        <w:szCs w:val="12"/>
      </w:rPr>
      <w:t xml:space="preserve"> </w:t>
    </w:r>
    <w:r w:rsidRPr="00B15F6D">
      <w:rPr>
        <w:rFonts w:ascii="Bookman Old Style" w:hAnsi="Bookman Old Style"/>
        <w:b/>
        <w:sz w:val="12"/>
        <w:szCs w:val="12"/>
      </w:rPr>
      <w:t>(49) 3358-9100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CORDILHEIRA ALTA –</w:t>
    </w:r>
    <w:r w:rsidRPr="00B15F6D">
      <w:rPr>
        <w:rFonts w:ascii="Bookman Old Style" w:hAnsi="Bookman Old Style"/>
        <w:b/>
        <w:spacing w:val="-3"/>
        <w:sz w:val="12"/>
        <w:szCs w:val="12"/>
      </w:rPr>
      <w:t xml:space="preserve"> </w:t>
    </w:r>
    <w:r w:rsidRPr="00B15F6D">
      <w:rPr>
        <w:rFonts w:ascii="Bookman Old Style" w:hAnsi="Bookman Old Style"/>
        <w:b/>
        <w:sz w:val="12"/>
        <w:szCs w:val="12"/>
      </w:rPr>
      <w:t>SC</w:t>
    </w:r>
  </w:p>
  <w:p w:rsidR="00020ADE" w:rsidRPr="00B15F6D" w:rsidRDefault="007D45E5" w:rsidP="00B15F6D">
    <w:pPr>
      <w:spacing w:after="0" w:line="240" w:lineRule="auto"/>
      <w:ind w:left="7" w:right="11"/>
      <w:jc w:val="center"/>
      <w:rPr>
        <w:rFonts w:ascii="Bookman Old Style" w:hAnsi="Bookman Old Style"/>
        <w:b/>
        <w:sz w:val="12"/>
        <w:szCs w:val="12"/>
      </w:rPr>
    </w:pPr>
    <w:hyperlink r:id="rId1">
      <w:r w:rsidRPr="00B15F6D">
        <w:rPr>
          <w:rFonts w:ascii="Bookman Old Style" w:hAnsi="Bookman Old Style"/>
          <w:b/>
          <w:color w:val="0000FF"/>
          <w:sz w:val="12"/>
          <w:szCs w:val="12"/>
          <w:u w:val="single" w:color="0000FF"/>
        </w:rPr>
        <w:t>www.pmcordi.sc.gov.br</w:t>
      </w:r>
    </w:hyperlink>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ADE" w:rsidRDefault="00FA0B39">
    <w:pPr>
      <w:pStyle w:val="Cabealho"/>
    </w:pPr>
    <w:r>
      <w:rPr>
        <w:noProof/>
      </w:rPr>
      <w:drawing>
        <wp:anchor distT="0" distB="0" distL="114300" distR="114300" simplePos="0" relativeHeight="251659264" behindDoc="0" locked="0" layoutInCell="1" allowOverlap="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0ADE" w:rsidRDefault="007D45E5">
    <w:pPr>
      <w:pStyle w:val="Cabealho"/>
    </w:pPr>
  </w:p>
  <w:p w:rsidR="00020ADE" w:rsidRDefault="007D45E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B39"/>
    <w:rsid w:val="004C11D1"/>
    <w:rsid w:val="007D45E5"/>
    <w:rsid w:val="00FA0B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B5D0D"/>
  <w15:chartTrackingRefBased/>
  <w15:docId w15:val="{649967FE-B5D1-4B81-8229-7DB2E21BC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B39"/>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A0B3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A0B39"/>
    <w:rPr>
      <w:rFonts w:ascii="Calibri" w:eastAsia="Calibri" w:hAnsi="Calibri" w:cs="Times New Roman"/>
    </w:rPr>
  </w:style>
  <w:style w:type="character" w:styleId="Forte">
    <w:name w:val="Strong"/>
    <w:basedOn w:val="Fontepargpadro"/>
    <w:uiPriority w:val="22"/>
    <w:qFormat/>
    <w:rsid w:val="007D45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854131">
      <w:bodyDiv w:val="1"/>
      <w:marLeft w:val="0"/>
      <w:marRight w:val="0"/>
      <w:marTop w:val="0"/>
      <w:marBottom w:val="0"/>
      <w:divBdr>
        <w:top w:val="none" w:sz="0" w:space="0" w:color="auto"/>
        <w:left w:val="none" w:sz="0" w:space="0" w:color="auto"/>
        <w:bottom w:val="none" w:sz="0" w:space="0" w:color="auto"/>
        <w:right w:val="none" w:sz="0" w:space="0" w:color="auto"/>
      </w:divBdr>
      <w:divsChild>
        <w:div w:id="747388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mcord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2493</Words>
  <Characters>13467</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2023-07-05T14:51:00Z</dcterms:created>
  <dcterms:modified xsi:type="dcterms:W3CDTF">2023-07-05T15:04:00Z</dcterms:modified>
</cp:coreProperties>
</file>